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6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Дело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1562-2614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0069-01-2026-005893-30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right="26" w:firstLine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right="26" w:firstLine="567"/>
        <w:rPr>
          <w:sz w:val="26"/>
          <w:szCs w:val="26"/>
        </w:rPr>
      </w:pP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</w:t>
      </w:r>
      <w:r>
        <w:rPr>
          <w:rFonts w:ascii="Times New Roman" w:eastAsia="Times New Roman" w:hAnsi="Times New Roman" w:cs="Times New Roman"/>
          <w:sz w:val="26"/>
          <w:szCs w:val="26"/>
        </w:rPr>
        <w:t>окружного значения Сургут Ханты-Мансийс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Думлер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находящаяся по адресу: г. Сургут, ул. Гагарина,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402,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ч.1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в отношении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Сергея Ивановича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Style w:val="cat-UserDefinedgrp-36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28.05.2026 </w:t>
      </w:r>
      <w:r>
        <w:rPr>
          <w:rFonts w:ascii="Times New Roman" w:eastAsia="Times New Roman" w:hAnsi="Times New Roman" w:cs="Times New Roman"/>
          <w:sz w:val="26"/>
          <w:szCs w:val="26"/>
        </w:rPr>
        <w:t>Холохолов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адресу: ХМАО-Югра,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Сургут, </w:t>
      </w:r>
      <w:r>
        <w:rPr>
          <w:rStyle w:val="cat-UserDefinedgrp-37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уплатил в установленны</w:t>
      </w:r>
      <w:r>
        <w:rPr>
          <w:rFonts w:ascii="Times New Roman" w:eastAsia="Times New Roman" w:hAnsi="Times New Roman" w:cs="Times New Roman"/>
          <w:sz w:val="26"/>
          <w:szCs w:val="26"/>
        </w:rPr>
        <w:t>й законом срок штраф в размере 2</w:t>
      </w:r>
      <w:r>
        <w:rPr>
          <w:rFonts w:ascii="Times New Roman" w:eastAsia="Times New Roman" w:hAnsi="Times New Roman" w:cs="Times New Roman"/>
          <w:sz w:val="26"/>
          <w:szCs w:val="26"/>
        </w:rPr>
        <w:t>000 рублей, наложенный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>тративном правонарушении № АК26000099 от 26.02.2026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вынесенного административной комиссией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>, вступившего в законную силу 28.03.2026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подлежащим оплате не позднее 27.05.2026 г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Холохолов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извещенный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  <w:sz w:val="26"/>
          <w:szCs w:val="26"/>
        </w:rPr>
        <w:t>возвращенной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судебное заседание не явился, ходатайств об отложении рассмотрения дела не заявлял.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25.1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суду представлены следующие документы: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</w:t>
      </w:r>
      <w:r>
        <w:rPr>
          <w:rFonts w:ascii="Times New Roman" w:eastAsia="Times New Roman" w:hAnsi="Times New Roman" w:cs="Times New Roman"/>
          <w:sz w:val="26"/>
          <w:szCs w:val="26"/>
        </w:rPr>
        <w:t>об адм</w:t>
      </w:r>
      <w:r>
        <w:rPr>
          <w:rFonts w:ascii="Times New Roman" w:eastAsia="Times New Roman" w:hAnsi="Times New Roman" w:cs="Times New Roman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0000000158 от 03.07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АК26000099 от 26.02.2026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вынесенного административной комиссии г. Сургута,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28.03.2026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копия протокола об административном правонарушении 86 № 417593 от 16.02.2026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рапорта полицейского ОБППСП УМВД России по г. Сургуту от 16.02.2026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оплачен не позднее шестидесяти дней со дня вступления постановления в законную силу.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представленные доказательства, суд считает доказанной вину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 квалифицирует по ч.1 ст.20.25 КоАП РФ -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неуплата административного штрафа в срок, предусмотренный настоящим Кодексом.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 смягчающих или отягчающих административную ответственность судом не установлено.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правонарушения, данные о личности нарушителя, отсутствие отягчающих и смягчающих обстоятельств, его отношение к содеянному,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связи с чем считает возможным назначить наказание в виде штрафа.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right="22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Холохолова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Сергея Ивановича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и назначить наказание в виде 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штрафа разме</w:t>
      </w:r>
      <w:r>
        <w:rPr>
          <w:rFonts w:ascii="Times New Roman" w:eastAsia="Times New Roman" w:hAnsi="Times New Roman" w:cs="Times New Roman"/>
          <w:sz w:val="26"/>
          <w:szCs w:val="26"/>
        </w:rPr>
        <w:t>ре 4 000 (четыре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тысяч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Calibri" w:eastAsia="Calibri" w:hAnsi="Calibri" w:cs="Calibri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оплачивать на следующие реквизиты: на лицевой счет Управления федерального казначейства по ХМАО-Югре (Администрация города Сургута л/с 04872</w:t>
      </w:r>
      <w:r>
        <w:rPr>
          <w:rFonts w:ascii="Times New Roman" w:eastAsia="Times New Roman" w:hAnsi="Times New Roman" w:cs="Times New Roman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08200</w:t>
      </w:r>
      <w:r>
        <w:rPr>
          <w:rFonts w:ascii="Times New Roman" w:eastAsia="Times New Roman" w:hAnsi="Times New Roman" w:cs="Times New Roman"/>
          <w:sz w:val="26"/>
          <w:szCs w:val="26"/>
        </w:rPr>
        <w:t>) ЕКС № 40102810245370000007 КС 03100643000000018700 РКЦ Ханты-Мансийск//УФК по ХМАО-Югре г. Ханты-Мансийск БИК 007162163 ОКТМО г. Сургута 71876000 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 8602020249 КПП 860201001 КБК </w:t>
      </w:r>
      <w:r>
        <w:rPr>
          <w:rFonts w:ascii="Times New Roman" w:eastAsia="Times New Roman" w:hAnsi="Times New Roman" w:cs="Times New Roman"/>
          <w:sz w:val="26"/>
          <w:szCs w:val="26"/>
        </w:rPr>
        <w:t>37011602010029000140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0320063126070688000000054</w:t>
      </w:r>
      <w:r>
        <w:rPr>
          <w:rFonts w:ascii="Times New Roman" w:eastAsia="Times New Roman" w:hAnsi="Times New Roman" w:cs="Times New Roman"/>
          <w:sz w:val="26"/>
          <w:szCs w:val="26"/>
        </w:rPr>
        <w:t>, получатель Административная комиссия.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</w:t>
      </w:r>
      <w:r>
        <w:rPr>
          <w:rFonts w:ascii="Times New Roman" w:eastAsia="Times New Roman" w:hAnsi="Times New Roman" w:cs="Times New Roman"/>
          <w:sz w:val="26"/>
          <w:szCs w:val="26"/>
        </w:rPr>
        <w:t>я с копией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</w:t>
      </w:r>
      <w:r>
        <w:rPr>
          <w:rFonts w:ascii="Times New Roman" w:eastAsia="Times New Roman" w:hAnsi="Times New Roman" w:cs="Times New Roman"/>
          <w:sz w:val="26"/>
          <w:szCs w:val="26"/>
        </w:rPr>
        <w:t>бжаловано в течение десяти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</w:t>
      </w:r>
      <w:r>
        <w:rPr>
          <w:rFonts w:ascii="Times New Roman" w:eastAsia="Times New Roman" w:hAnsi="Times New Roman" w:cs="Times New Roman"/>
          <w:sz w:val="26"/>
          <w:szCs w:val="26"/>
        </w:rPr>
        <w:t>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Ханты-Мансийского автономного округа – Югры.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30.09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</w:t>
      </w:r>
      <w:r>
        <w:rPr>
          <w:rFonts w:ascii="Times New Roman" w:eastAsia="Times New Roman" w:hAnsi="Times New Roman" w:cs="Times New Roman"/>
          <w:sz w:val="26"/>
          <w:szCs w:val="26"/>
        </w:rPr>
        <w:t>деле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5-</w:t>
      </w:r>
      <w:r>
        <w:rPr>
          <w:rFonts w:ascii="Times New Roman" w:eastAsia="Times New Roman" w:hAnsi="Times New Roman" w:cs="Times New Roman"/>
          <w:sz w:val="26"/>
          <w:szCs w:val="26"/>
        </w:rPr>
        <w:t>1562-2614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0">
    <w:name w:val="cat-UserDefined grp-36 rplc-10"/>
    <w:basedOn w:val="DefaultParagraphFont"/>
  </w:style>
  <w:style w:type="character" w:customStyle="1" w:styleId="cat-UserDefinedgrp-37rplc-20">
    <w:name w:val="cat-UserDefined grp-37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